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INFORMACJA</w:t>
      </w:r>
    </w:p>
    <w:p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DYREKTORA DELEGATURY KRAJOWEGO BIURA WYBORCZEGO W PIOTRKOWIE TRYBUNALSKIM</w:t>
      </w:r>
    </w:p>
    <w:p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Z DNIA 16 SIERPNIA 2018 r.</w:t>
      </w:r>
    </w:p>
    <w:p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W SPRAWIE DODATKOWEGO NABORU NA URZĘDNIKÓW WYBORCZYCH</w:t>
      </w:r>
    </w:p>
    <w:p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>
      <w:pPr>
        <w:spacing w:before="120" w:after="12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Krajowe Biuro Wyborcze Delegatura w Piotrkowie Trybunalskim informuje, że w dalszym ciągu trwa rekrutacja na funkcję urzędnika wyborczego w następujących gminach z obszaru właściwości terytorialnej Delegatury:</w:t>
      </w:r>
    </w:p>
    <w:tbl>
      <w:tblPr>
        <w:tblStyle w:val="Tabela-Siatka"/>
        <w:tblW w:w="0" w:type="auto"/>
        <w:jc w:val="center"/>
        <w:tblLook w:val="04A0"/>
      </w:tblPr>
      <w:tblGrid>
        <w:gridCol w:w="3614"/>
        <w:gridCol w:w="4961"/>
      </w:tblGrid>
      <w:tr>
        <w:trPr>
          <w:jc w:val="center"/>
        </w:trPr>
        <w:tc>
          <w:tcPr>
            <w:tcW w:w="3614" w:type="dxa"/>
            <w:vAlign w:val="center"/>
          </w:tcPr>
          <w:p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Gmina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Liczba urzędników wyborczych</w:t>
            </w:r>
          </w:p>
        </w:tc>
      </w:tr>
      <w:tr>
        <w:trPr>
          <w:jc w:val="center"/>
        </w:trPr>
        <w:tc>
          <w:tcPr>
            <w:tcW w:w="3614" w:type="dxa"/>
          </w:tcPr>
          <w:p>
            <w:pPr>
              <w:spacing w:before="100" w:beforeAutospacing="1" w:after="100" w:afterAutospacing="1"/>
              <w:jc w:val="both"/>
              <w:outlineLvl w:val="5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Powiat bełchatowski</w:t>
            </w:r>
          </w:p>
        </w:tc>
        <w:tc>
          <w:tcPr>
            <w:tcW w:w="4961" w:type="dxa"/>
          </w:tcPr>
          <w:p>
            <w:pPr>
              <w:spacing w:before="100" w:beforeAutospacing="1" w:after="100" w:afterAutospacing="1"/>
              <w:jc w:val="both"/>
              <w:outlineLvl w:val="5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>
        <w:trPr>
          <w:jc w:val="center"/>
        </w:trPr>
        <w:tc>
          <w:tcPr>
            <w:tcW w:w="3614" w:type="dxa"/>
          </w:tcPr>
          <w:p>
            <w:pPr>
              <w:spacing w:before="100" w:beforeAutospacing="1" w:after="100" w:afterAutospacing="1"/>
              <w:jc w:val="both"/>
              <w:outlineLvl w:val="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m. Bełchatów</w:t>
            </w:r>
          </w:p>
        </w:tc>
        <w:tc>
          <w:tcPr>
            <w:tcW w:w="4961" w:type="dxa"/>
          </w:tcPr>
          <w:p>
            <w:pPr>
              <w:spacing w:before="100" w:beforeAutospacing="1" w:after="100" w:afterAutospacing="1"/>
              <w:jc w:val="right"/>
              <w:outlineLvl w:val="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</w:t>
            </w:r>
          </w:p>
        </w:tc>
      </w:tr>
      <w:tr>
        <w:trPr>
          <w:jc w:val="center"/>
        </w:trPr>
        <w:tc>
          <w:tcPr>
            <w:tcW w:w="3614" w:type="dxa"/>
          </w:tcPr>
          <w:p>
            <w:pPr>
              <w:spacing w:before="100" w:beforeAutospacing="1" w:after="100" w:afterAutospacing="1"/>
              <w:jc w:val="both"/>
              <w:outlineLvl w:val="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gm. Bełchatów </w:t>
            </w:r>
          </w:p>
        </w:tc>
        <w:tc>
          <w:tcPr>
            <w:tcW w:w="4961" w:type="dxa"/>
          </w:tcPr>
          <w:p>
            <w:pPr>
              <w:spacing w:before="100" w:beforeAutospacing="1" w:after="100" w:afterAutospacing="1"/>
              <w:jc w:val="right"/>
              <w:outlineLvl w:val="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</w:t>
            </w:r>
          </w:p>
        </w:tc>
      </w:tr>
      <w:tr>
        <w:trPr>
          <w:jc w:val="center"/>
        </w:trPr>
        <w:tc>
          <w:tcPr>
            <w:tcW w:w="3614" w:type="dxa"/>
          </w:tcPr>
          <w:p>
            <w:pPr>
              <w:spacing w:before="100" w:beforeAutospacing="1" w:after="100" w:afterAutospacing="1"/>
              <w:jc w:val="both"/>
              <w:outlineLvl w:val="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gm. Szczerców</w:t>
            </w:r>
          </w:p>
        </w:tc>
        <w:tc>
          <w:tcPr>
            <w:tcW w:w="4961" w:type="dxa"/>
          </w:tcPr>
          <w:p>
            <w:pPr>
              <w:spacing w:before="100" w:beforeAutospacing="1" w:after="100" w:afterAutospacing="1"/>
              <w:jc w:val="right"/>
              <w:outlineLvl w:val="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</w:t>
            </w:r>
          </w:p>
        </w:tc>
      </w:tr>
      <w:tr>
        <w:trPr>
          <w:jc w:val="center"/>
        </w:trPr>
        <w:tc>
          <w:tcPr>
            <w:tcW w:w="3614" w:type="dxa"/>
          </w:tcPr>
          <w:p>
            <w:pPr>
              <w:spacing w:before="100" w:beforeAutospacing="1" w:after="100" w:afterAutospacing="1"/>
              <w:jc w:val="both"/>
              <w:outlineLvl w:val="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gm. Rusiec</w:t>
            </w:r>
          </w:p>
        </w:tc>
        <w:tc>
          <w:tcPr>
            <w:tcW w:w="4961" w:type="dxa"/>
          </w:tcPr>
          <w:p>
            <w:pPr>
              <w:spacing w:before="100" w:beforeAutospacing="1" w:after="100" w:afterAutospacing="1"/>
              <w:jc w:val="right"/>
              <w:outlineLvl w:val="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</w:t>
            </w:r>
          </w:p>
        </w:tc>
      </w:tr>
      <w:tr>
        <w:trPr>
          <w:jc w:val="center"/>
        </w:trPr>
        <w:tc>
          <w:tcPr>
            <w:tcW w:w="3614" w:type="dxa"/>
          </w:tcPr>
          <w:p>
            <w:pPr>
              <w:spacing w:before="100" w:beforeAutospacing="1" w:after="100" w:afterAutospacing="1"/>
              <w:jc w:val="both"/>
              <w:outlineLvl w:val="5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Powiat radomszczański</w:t>
            </w:r>
          </w:p>
        </w:tc>
        <w:tc>
          <w:tcPr>
            <w:tcW w:w="4961" w:type="dxa"/>
          </w:tcPr>
          <w:p>
            <w:pPr>
              <w:spacing w:before="100" w:beforeAutospacing="1" w:after="100" w:afterAutospacing="1"/>
              <w:jc w:val="both"/>
              <w:outlineLvl w:val="5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>
        <w:trPr>
          <w:jc w:val="center"/>
        </w:trPr>
        <w:tc>
          <w:tcPr>
            <w:tcW w:w="3614" w:type="dxa"/>
          </w:tcPr>
          <w:p>
            <w:pPr>
              <w:spacing w:before="100" w:beforeAutospacing="1" w:after="100" w:afterAutospacing="1"/>
              <w:jc w:val="both"/>
              <w:outlineLvl w:val="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gm. Kamieńsk</w:t>
            </w:r>
          </w:p>
        </w:tc>
        <w:tc>
          <w:tcPr>
            <w:tcW w:w="4961" w:type="dxa"/>
          </w:tcPr>
          <w:p>
            <w:pPr>
              <w:spacing w:before="100" w:beforeAutospacing="1" w:after="100" w:afterAutospacing="1"/>
              <w:jc w:val="right"/>
              <w:outlineLvl w:val="5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</w:t>
            </w:r>
          </w:p>
        </w:tc>
      </w:tr>
    </w:tbl>
    <w:p>
      <w:pPr>
        <w:pStyle w:val="Default"/>
        <w:rPr>
          <w:sz w:val="26"/>
          <w:szCs w:val="26"/>
        </w:rPr>
      </w:pPr>
    </w:p>
    <w:p>
      <w:pPr>
        <w:pStyle w:val="Default"/>
        <w:jc w:val="both"/>
        <w:rPr>
          <w:rFonts w:eastAsia="Calibri"/>
          <w:b/>
          <w:sz w:val="26"/>
          <w:szCs w:val="26"/>
        </w:rPr>
      </w:pPr>
      <w:r>
        <w:rPr>
          <w:sz w:val="26"/>
          <w:szCs w:val="26"/>
        </w:rPr>
        <w:t>Stosownie do przepisu art. 191c §1 ustawy z dnia 5 stycznia 2011 r. Kodeks wyborczy (</w:t>
      </w:r>
      <w:proofErr w:type="spellStart"/>
      <w:r>
        <w:rPr>
          <w:sz w:val="26"/>
          <w:szCs w:val="26"/>
        </w:rPr>
        <w:t>Dz.U</w:t>
      </w:r>
      <w:proofErr w:type="spellEnd"/>
      <w:r>
        <w:rPr>
          <w:sz w:val="26"/>
          <w:szCs w:val="26"/>
        </w:rPr>
        <w:t>. z 2018 r.  poz. 754, 1000 i 1349),</w:t>
      </w:r>
      <w:r>
        <w:rPr>
          <w:b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urzędników wyborczych powołuje się dla obszaru danej gminy w liczbie niezbędnej do zapewnienia prawidłowego i sprawnego funkcjonowania obwodowych komisji wyborczych, </w:t>
      </w:r>
      <w:r>
        <w:rPr>
          <w:rFonts w:eastAsia="Calibri"/>
          <w:b/>
          <w:sz w:val="26"/>
          <w:szCs w:val="26"/>
        </w:rPr>
        <w:t xml:space="preserve">na okres 6 lat, spośród posiadających wykształcenie wyższe: </w:t>
      </w:r>
    </w:p>
    <w:p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pl-PL"/>
        </w:rPr>
        <w:t>pracowników urzędów obsługujących: organy administracji rządowej, samorządowej lub jednostek im podległych lub przez nie nadzorowanych;</w:t>
      </w:r>
    </w:p>
    <w:p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709" w:hanging="284"/>
        <w:jc w:val="both"/>
        <w:rPr>
          <w:rFonts w:ascii="Times New Roman" w:hAnsi="Times New Roman"/>
          <w:color w:val="000000"/>
          <w:sz w:val="26"/>
          <w:szCs w:val="26"/>
          <w:lang w:eastAsia="pl-PL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pl-PL"/>
        </w:rPr>
        <w:t xml:space="preserve">innych osób mających co najmniej 5-letni staż pracy w urzędach lub jednostkach, o których mowa w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  <w:lang w:eastAsia="pl-PL"/>
        </w:rPr>
        <w:t>pkt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lang w:eastAsia="pl-PL"/>
        </w:rPr>
        <w:t xml:space="preserve"> 1 - </w:t>
      </w:r>
      <w:r>
        <w:rPr>
          <w:rFonts w:ascii="Times New Roman" w:hAnsi="Times New Roman"/>
          <w:color w:val="000000"/>
          <w:sz w:val="26"/>
          <w:szCs w:val="26"/>
          <w:lang w:eastAsia="pl-PL"/>
        </w:rPr>
        <w:t xml:space="preserve">powyższe oznacza m.in., iż urzędnikiem wyborczym może być również </w:t>
      </w:r>
      <w:r>
        <w:rPr>
          <w:rFonts w:ascii="Times New Roman" w:hAnsi="Times New Roman"/>
          <w:b/>
          <w:color w:val="000000"/>
          <w:sz w:val="26"/>
          <w:szCs w:val="26"/>
          <w:lang w:eastAsia="pl-PL"/>
        </w:rPr>
        <w:t>emerytowany</w:t>
      </w:r>
      <w:r>
        <w:rPr>
          <w:rFonts w:ascii="Times New Roman" w:hAnsi="Times New Roman"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lang w:eastAsia="pl-PL"/>
        </w:rPr>
        <w:t xml:space="preserve">lub były </w:t>
      </w:r>
      <w:r>
        <w:rPr>
          <w:rFonts w:ascii="Times New Roman" w:hAnsi="Times New Roman"/>
          <w:color w:val="000000"/>
          <w:sz w:val="26"/>
          <w:szCs w:val="26"/>
          <w:lang w:eastAsia="pl-PL"/>
        </w:rPr>
        <w:t>(wciąż czynny zawodowo)</w:t>
      </w:r>
      <w:r>
        <w:rPr>
          <w:rFonts w:ascii="Times New Roman" w:hAnsi="Times New Roman"/>
          <w:b/>
          <w:color w:val="000000"/>
          <w:sz w:val="26"/>
          <w:szCs w:val="26"/>
          <w:lang w:eastAsia="pl-PL"/>
        </w:rPr>
        <w:t xml:space="preserve"> pracownik jednostek wymienionych w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  <w:lang w:eastAsia="pl-PL"/>
        </w:rPr>
        <w:t>pkt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lang w:eastAsia="pl-PL"/>
        </w:rPr>
        <w:t xml:space="preserve"> 1.</w:t>
      </w:r>
    </w:p>
    <w:p>
      <w:pPr>
        <w:pStyle w:val="Akapitzlist"/>
        <w:autoSpaceDE w:val="0"/>
        <w:autoSpaceDN w:val="0"/>
        <w:adjustRightInd w:val="0"/>
        <w:spacing w:before="60"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eastAsia="pl-PL"/>
        </w:rPr>
      </w:pPr>
      <w:r>
        <w:rPr>
          <w:rFonts w:ascii="Times New Roman" w:hAnsi="Times New Roman"/>
          <w:color w:val="000000"/>
          <w:sz w:val="26"/>
          <w:szCs w:val="26"/>
          <w:lang w:eastAsia="pl-PL"/>
        </w:rPr>
        <w:t>Urzędnicy wyborczy wykonują zadania od dnia zarządzenia właściwych wyborów do dnia rozstrzygnięcia protestów wyborczych oraz w innych sytuacjach, gdy jest to konieczne.</w:t>
      </w:r>
    </w:p>
    <w:p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Przesłanki negatywne dla kandydatów na funkcję urzędnika wyborczego reguluje przepis art. 191b Kodeksu wyborczego,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tj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>
      <w:pPr>
        <w:pStyle w:val="NormalnyWeb"/>
        <w:numPr>
          <w:ilvl w:val="0"/>
          <w:numId w:val="4"/>
        </w:numPr>
        <w:spacing w:before="0" w:beforeAutospacing="0" w:after="0" w:afterAutospacing="0"/>
        <w:ind w:left="709" w:hanging="283"/>
        <w:jc w:val="both"/>
        <w:rPr>
          <w:sz w:val="26"/>
          <w:szCs w:val="26"/>
        </w:rPr>
      </w:pPr>
      <w:r>
        <w:rPr>
          <w:b/>
          <w:sz w:val="26"/>
          <w:szCs w:val="26"/>
        </w:rPr>
        <w:t>urzędnikiem wyborczym nie może być:</w:t>
      </w:r>
      <w:r>
        <w:rPr>
          <w:sz w:val="26"/>
          <w:szCs w:val="26"/>
        </w:rPr>
        <w:t xml:space="preserve"> osoba kandydująca w wyborach w okręgu, w skład którego wchodzi gmina właściwa dla obszaru działania urzędnika wyborczego, komisarz wyborczy, pełnomocnik wyborczy, pełnomocnik finansowy, mąż zaufania lub członek komisji wyborczej,</w:t>
      </w:r>
    </w:p>
    <w:p>
      <w:pPr>
        <w:pStyle w:val="NormalnyWeb"/>
        <w:numPr>
          <w:ilvl w:val="0"/>
          <w:numId w:val="4"/>
        </w:numPr>
        <w:spacing w:before="0" w:beforeAutospacing="0" w:after="0" w:afterAutospacing="0"/>
        <w:ind w:left="709" w:hanging="283"/>
        <w:jc w:val="both"/>
        <w:rPr>
          <w:sz w:val="26"/>
          <w:szCs w:val="26"/>
        </w:rPr>
      </w:pPr>
      <w:r>
        <w:rPr>
          <w:b/>
          <w:sz w:val="26"/>
          <w:szCs w:val="26"/>
        </w:rPr>
        <w:t>urzędnik wyborczy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nie może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wykonywać swojej funkcji w gminie, na obszarze której ma miejsce zatrudnienia</w:t>
      </w:r>
      <w:r>
        <w:rPr>
          <w:sz w:val="26"/>
          <w:szCs w:val="26"/>
        </w:rPr>
        <w:t>,</w:t>
      </w:r>
    </w:p>
    <w:p>
      <w:pPr>
        <w:pStyle w:val="NormalnyWeb"/>
        <w:numPr>
          <w:ilvl w:val="0"/>
          <w:numId w:val="4"/>
        </w:numPr>
        <w:ind w:left="709" w:hanging="283"/>
        <w:jc w:val="both"/>
        <w:rPr>
          <w:sz w:val="26"/>
          <w:szCs w:val="26"/>
        </w:rPr>
      </w:pPr>
      <w:r>
        <w:rPr>
          <w:b/>
          <w:sz w:val="26"/>
          <w:szCs w:val="26"/>
        </w:rPr>
        <w:t>urzędnikiem wyborczym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nie może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być osoba ujęta w stałym rejestrze wyborców objętym zakresem działania tego urzędnika,</w:t>
      </w:r>
      <w:r>
        <w:rPr>
          <w:sz w:val="26"/>
          <w:szCs w:val="26"/>
        </w:rPr>
        <w:t xml:space="preserve"> przy czym zakaz ten nie dotyczy miast na prawach powiatu,</w:t>
      </w:r>
    </w:p>
    <w:p>
      <w:pPr>
        <w:pStyle w:val="NormalnyWeb"/>
        <w:numPr>
          <w:ilvl w:val="0"/>
          <w:numId w:val="4"/>
        </w:numPr>
        <w:ind w:left="709" w:hanging="283"/>
        <w:jc w:val="both"/>
        <w:rPr>
          <w:sz w:val="26"/>
          <w:szCs w:val="26"/>
        </w:rPr>
      </w:pPr>
      <w:r>
        <w:rPr>
          <w:b/>
          <w:sz w:val="26"/>
          <w:szCs w:val="26"/>
        </w:rPr>
        <w:t>urzędnikiem wyborczym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nie może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być osoba skazana prawomocnym wyrokiem za przestępstwo umyślne ścigane z oskarżenia publicznego lub umyślne przestępstwo skarbowe,</w:t>
      </w:r>
    </w:p>
    <w:p>
      <w:pPr>
        <w:pStyle w:val="NormalnyWeb"/>
        <w:numPr>
          <w:ilvl w:val="0"/>
          <w:numId w:val="4"/>
        </w:numPr>
        <w:spacing w:before="0" w:beforeAutospacing="0" w:after="120" w:afterAutospacing="0"/>
        <w:ind w:left="709" w:hanging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urzędnik wyborczy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nie może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należeć do partii politycznych, ani prowadzić działalności publicznej niedającej się pogodzić z pełnioną funkcją</w:t>
      </w:r>
      <w:r>
        <w:rPr>
          <w:sz w:val="26"/>
          <w:szCs w:val="26"/>
        </w:rPr>
        <w:t>.</w:t>
      </w:r>
    </w:p>
    <w:p>
      <w:pPr>
        <w:pStyle w:val="NormalnyWeb"/>
        <w:spacing w:before="0" w:beforeAutospacing="0" w:after="120" w:afterAutospacing="0"/>
        <w:jc w:val="both"/>
        <w:rPr>
          <w:sz w:val="26"/>
          <w:szCs w:val="26"/>
        </w:rPr>
      </w:pPr>
      <w:r>
        <w:rPr>
          <w:rStyle w:val="Pogrubienie"/>
          <w:sz w:val="26"/>
          <w:szCs w:val="26"/>
        </w:rPr>
        <w:t>Do zadań urzędników wyborczych zgodnie z art. 191e § 1 Kodeksu wyborczego należy zapewnienie sprawnego funkcjonowania obwodowych komisji wyborczych, w szczególności:</w:t>
      </w:r>
    </w:p>
    <w:p>
      <w:pPr>
        <w:pStyle w:val="NormalnyWeb"/>
        <w:numPr>
          <w:ilvl w:val="0"/>
          <w:numId w:val="11"/>
        </w:numPr>
        <w:spacing w:before="0" w:beforeAutospacing="0" w:after="0" w:afterAutospacing="0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przygotowanie i nadzór pod kierownictwem komisarza wyborczego nad przebiegiem wyborów w obwodowych komisjach wyborczych;</w:t>
      </w:r>
    </w:p>
    <w:p>
      <w:pPr>
        <w:pStyle w:val="NormalnyWeb"/>
        <w:numPr>
          <w:ilvl w:val="0"/>
          <w:numId w:val="11"/>
        </w:numPr>
        <w:spacing w:before="0" w:beforeAutospacing="0" w:after="0" w:afterAutospacing="0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tworzenie i aktualizowanie systemu szkoleń dla członków obwodowych komisji wyborczych;</w:t>
      </w:r>
    </w:p>
    <w:p>
      <w:pPr>
        <w:pStyle w:val="NormalnyWeb"/>
        <w:numPr>
          <w:ilvl w:val="0"/>
          <w:numId w:val="11"/>
        </w:numPr>
        <w:spacing w:before="0" w:beforeAutospacing="0" w:after="0" w:afterAutospacing="0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organizowanie i prowadzenie szkoleń dla członków obwodowych komisji wyborczych;</w:t>
      </w:r>
    </w:p>
    <w:p>
      <w:pPr>
        <w:pStyle w:val="NormalnyWeb"/>
        <w:numPr>
          <w:ilvl w:val="0"/>
          <w:numId w:val="11"/>
        </w:numPr>
        <w:spacing w:before="0" w:beforeAutospacing="0" w:after="0" w:afterAutospacing="0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dostarczenie kart do głosowania właściwym komisjom wyborczym;</w:t>
      </w:r>
    </w:p>
    <w:p>
      <w:pPr>
        <w:pStyle w:val="NormalnyWeb"/>
        <w:numPr>
          <w:ilvl w:val="0"/>
          <w:numId w:val="11"/>
        </w:numPr>
        <w:spacing w:before="0" w:beforeAutospacing="0" w:after="0" w:afterAutospacing="0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sprawowanie nadzoru nad zapewnieniem warunków pracy obwodowych komisji wyborczych, w szczególności w zakresie wymogów określonych w art. 41a § 1;</w:t>
      </w:r>
    </w:p>
    <w:p>
      <w:pPr>
        <w:pStyle w:val="NormalnyWeb"/>
        <w:numPr>
          <w:ilvl w:val="0"/>
          <w:numId w:val="11"/>
        </w:numPr>
        <w:spacing w:before="0" w:beforeAutospacing="0" w:after="0" w:afterAutospacing="0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wykonywanie innych czynności zleconych przez Państwową Komisję Wyborczą, komisarza wyborczego.</w:t>
      </w:r>
    </w:p>
    <w:p>
      <w:pPr>
        <w:pStyle w:val="NormalnyWeb"/>
        <w:spacing w:before="12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realizacji powyższych zadań, </w:t>
      </w:r>
      <w:r>
        <w:rPr>
          <w:b/>
          <w:sz w:val="26"/>
          <w:szCs w:val="26"/>
        </w:rPr>
        <w:t>urzędnicy wyborczy współdziałają z organami wyborczymi,</w:t>
      </w:r>
      <w:r>
        <w:rPr>
          <w:sz w:val="26"/>
          <w:szCs w:val="26"/>
        </w:rPr>
        <w:t xml:space="preserve"> o których mowa w art. 152 Kodeksu wyborczego, tj. Państwową Komisją Wyborczą, Komisarzem Wyborczym, okręgowymi, rejonowymi, terytorialnymi i obwodowymi komisjami wyborczymi  oraz innymi podmiotami.</w:t>
      </w:r>
    </w:p>
    <w:p>
      <w:pPr>
        <w:pStyle w:val="Default"/>
        <w:spacing w:before="120"/>
        <w:jc w:val="both"/>
        <w:rPr>
          <w:sz w:val="26"/>
          <w:szCs w:val="26"/>
        </w:rPr>
      </w:pPr>
      <w:r>
        <w:rPr>
          <w:b/>
          <w:sz w:val="26"/>
          <w:szCs w:val="26"/>
        </w:rPr>
        <w:t>Szczegółowy zakres zadań urzędników wyborczych uregulowany został</w:t>
      </w:r>
      <w:r>
        <w:rPr>
          <w:sz w:val="26"/>
          <w:szCs w:val="26"/>
        </w:rPr>
        <w:t xml:space="preserve"> w Uchwale Państwowej Komisji Wyborczej z dnia 12 marca 2018 r. </w:t>
      </w:r>
      <w:r>
        <w:rPr>
          <w:rFonts w:eastAsiaTheme="minorHAnsi"/>
          <w:sz w:val="26"/>
          <w:szCs w:val="26"/>
          <w:lang w:eastAsia="en-US"/>
        </w:rPr>
        <w:t>w sprawie określenia szczegółowego zakresu zadań urzędników wyborczych, sposobu ich realizacji oraz zasad wynagradzania za ich realizację, a także zasad zwolnienia od pracy zawodowej na czas wykonywania obowiązków urzędnika wyborczego w wyborach organów jednostek samorządu terytorialnego (zmienionej Uchwałą PKW z dnia 13 sierpnia 2018 r.)</w:t>
      </w:r>
    </w:p>
    <w:p>
      <w:pPr>
        <w:pStyle w:val="NormalnyWeb"/>
        <w:spacing w:before="120" w:beforeAutospacing="0" w:after="0" w:afterAutospacing="0"/>
        <w:jc w:val="both"/>
        <w:rPr>
          <w:sz w:val="26"/>
          <w:szCs w:val="26"/>
        </w:rPr>
      </w:pPr>
      <w:r>
        <w:rPr>
          <w:b/>
          <w:sz w:val="26"/>
          <w:szCs w:val="26"/>
        </w:rPr>
        <w:t>Urzędnikowi wyborczemu za realizację ustawowych zadań przysługuje wynagrodzenie proporcjonalne do czasu ich realizacji,</w:t>
      </w:r>
      <w:r>
        <w:rPr>
          <w:sz w:val="26"/>
          <w:szCs w:val="26"/>
        </w:rPr>
        <w:t xml:space="preserve"> przy założeniu że wysokość wynagrodzenia za miesiąc pracy ustalana jest na podstawie kwoty bazowej przyjmowanej do ustalenia wynagrodzenia osób zajmujących kierownicze stanowiska państwowe z zastosowaniem mnożnika 2,5 (art. 191 e § 3 Kodeksu wyborczego). Kwota bazowa do ustalenia wynagrodzenia osób zajmujących kierownicze stanowiska państwowe wynosi 1789,42 zł. </w:t>
      </w:r>
      <w:r>
        <w:rPr>
          <w:b/>
          <w:sz w:val="26"/>
          <w:szCs w:val="26"/>
        </w:rPr>
        <w:t>W takim przypadku wysokość wynagrodzenia za miesiąc pracy urzędnika wyborczego wynosić będzie 4473,55 zł,</w:t>
      </w:r>
      <w:r>
        <w:rPr>
          <w:sz w:val="26"/>
          <w:szCs w:val="26"/>
        </w:rPr>
        <w:t xml:space="preserve"> jednakże wyłącznie przy założeniu, że będzie on wykonywał swoje zadania w pełnym miesięcznym wymiarze czasu.</w:t>
      </w:r>
    </w:p>
    <w:p>
      <w:pPr>
        <w:pStyle w:val="Nagwek6"/>
        <w:spacing w:before="120" w:beforeAutospacing="0" w:after="0" w:afterAutospacing="0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Zgłoszenia należy dokonywać na drukach stanowiących załączniki</w:t>
      </w:r>
      <w:r>
        <w:rPr>
          <w:b w:val="0"/>
          <w:sz w:val="26"/>
          <w:szCs w:val="26"/>
        </w:rPr>
        <w:t xml:space="preserve"> do Uchwały Państwowej Komisji Wyborczej z dnia 13 sierpnia 2018 r. w sprawie określenia liczby, trybu i warunków powoływania urzędników wyborczych.</w:t>
      </w:r>
    </w:p>
    <w:p>
      <w:pPr>
        <w:pStyle w:val="NormalnyWeb"/>
        <w:spacing w:before="120" w:beforeAutospacing="0" w:after="12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>WIĘCEJ INFORMACJI MOŻNA UZYSKAĆ:</w:t>
      </w:r>
    </w:p>
    <w:p>
      <w:pPr>
        <w:pStyle w:val="NormalnyWeb"/>
        <w:numPr>
          <w:ilvl w:val="0"/>
          <w:numId w:val="5"/>
        </w:numPr>
        <w:spacing w:before="0" w:beforeAutospacing="0" w:after="0" w:afterAutospacing="0"/>
        <w:ind w:left="993" w:hanging="709"/>
        <w:jc w:val="both"/>
        <w:rPr>
          <w:sz w:val="26"/>
          <w:szCs w:val="26"/>
        </w:rPr>
      </w:pPr>
      <w:r>
        <w:rPr>
          <w:sz w:val="26"/>
          <w:szCs w:val="26"/>
        </w:rPr>
        <w:t>w siedzibie Delegatury Krajowego Biura Wyborczego, 97-300 Piotrków Trybunalski, ul. Sienkiewicza 16 A, pokój 21,</w:t>
      </w:r>
    </w:p>
    <w:p>
      <w:pPr>
        <w:pStyle w:val="NormalnyWeb"/>
        <w:numPr>
          <w:ilvl w:val="0"/>
          <w:numId w:val="5"/>
        </w:numPr>
        <w:spacing w:before="0" w:beforeAutospacing="0" w:after="0" w:afterAutospacing="0"/>
        <w:ind w:left="993" w:hanging="709"/>
        <w:jc w:val="both"/>
        <w:rPr>
          <w:sz w:val="26"/>
          <w:szCs w:val="26"/>
        </w:rPr>
      </w:pPr>
      <w:r>
        <w:rPr>
          <w:sz w:val="26"/>
          <w:szCs w:val="26"/>
        </w:rPr>
        <w:t>telefonicznie pod nr 44 649-79-61, 44 649-66-16,</w:t>
      </w:r>
    </w:p>
    <w:p>
      <w:pPr>
        <w:pStyle w:val="NormalnyWeb"/>
        <w:numPr>
          <w:ilvl w:val="0"/>
          <w:numId w:val="6"/>
        </w:numPr>
        <w:spacing w:before="0" w:beforeAutospacing="0" w:after="0" w:afterAutospacing="0"/>
        <w:ind w:left="993" w:hanging="709"/>
        <w:rPr>
          <w:sz w:val="26"/>
          <w:szCs w:val="26"/>
        </w:rPr>
      </w:pPr>
      <w:r>
        <w:rPr>
          <w:sz w:val="26"/>
          <w:szCs w:val="26"/>
        </w:rPr>
        <w:t xml:space="preserve">na stronie internetowej Państwowej Komisji Wyborczej </w:t>
      </w:r>
      <w:hyperlink r:id="rId6" w:history="1">
        <w:r>
          <w:rPr>
            <w:rStyle w:val="Hipercze"/>
            <w:sz w:val="26"/>
            <w:szCs w:val="26"/>
          </w:rPr>
          <w:t>http://pkw.gov.pl/783_Urzednicy_wyborczy</w:t>
        </w:r>
      </w:hyperlink>
    </w:p>
    <w:p>
      <w:pPr>
        <w:pStyle w:val="NormalnyWeb"/>
        <w:spacing w:before="0" w:beforeAutospacing="0" w:after="0" w:afterAutospacing="0"/>
        <w:rPr>
          <w:sz w:val="26"/>
          <w:szCs w:val="26"/>
        </w:rPr>
      </w:pPr>
    </w:p>
    <w:p>
      <w:pPr>
        <w:pStyle w:val="NormalnyWeb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p.o. Dyrektora Delegatury</w:t>
      </w:r>
    </w:p>
    <w:p>
      <w:pPr>
        <w:pStyle w:val="NormalnyWeb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Krajowego Biura Wyborczego</w:t>
      </w:r>
    </w:p>
    <w:p>
      <w:pPr>
        <w:pStyle w:val="NormalnyWeb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w Piotrkowie Trybunalskim</w:t>
      </w:r>
    </w:p>
    <w:p>
      <w:pPr>
        <w:pStyle w:val="NormalnyWeb"/>
        <w:spacing w:before="24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/-/ Szymon Kopka</w:t>
      </w:r>
    </w:p>
    <w:sectPr>
      <w:pgSz w:w="16839" w:h="23814" w:code="8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4956"/>
    <w:multiLevelType w:val="hybridMultilevel"/>
    <w:tmpl w:val="3C7CCBA4"/>
    <w:lvl w:ilvl="0" w:tplc="28244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D1A3C"/>
    <w:multiLevelType w:val="hybridMultilevel"/>
    <w:tmpl w:val="FCC6BFC8"/>
    <w:lvl w:ilvl="0" w:tplc="28244F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58671C"/>
    <w:multiLevelType w:val="hybridMultilevel"/>
    <w:tmpl w:val="F20AF7D8"/>
    <w:lvl w:ilvl="0" w:tplc="28244F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AC2B5C"/>
    <w:multiLevelType w:val="hybridMultilevel"/>
    <w:tmpl w:val="30CAFDB8"/>
    <w:lvl w:ilvl="0" w:tplc="1B80518A">
      <w:start w:val="1"/>
      <w:numFmt w:val="decimal"/>
      <w:lvlText w:val="%1)"/>
      <w:lvlJc w:val="left"/>
      <w:pPr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E80684E"/>
    <w:multiLevelType w:val="multilevel"/>
    <w:tmpl w:val="B068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67840"/>
    <w:multiLevelType w:val="multilevel"/>
    <w:tmpl w:val="E586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583DAD"/>
    <w:multiLevelType w:val="multilevel"/>
    <w:tmpl w:val="90DC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DC61C4"/>
    <w:multiLevelType w:val="hybridMultilevel"/>
    <w:tmpl w:val="4CBEAA40"/>
    <w:lvl w:ilvl="0" w:tplc="28244F3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0FF16AE"/>
    <w:multiLevelType w:val="hybridMultilevel"/>
    <w:tmpl w:val="6C32422E"/>
    <w:lvl w:ilvl="0" w:tplc="28244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F51CD"/>
    <w:multiLevelType w:val="hybridMultilevel"/>
    <w:tmpl w:val="0102F61E"/>
    <w:lvl w:ilvl="0" w:tplc="28244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530C18"/>
    <w:multiLevelType w:val="hybridMultilevel"/>
    <w:tmpl w:val="6150A4FE"/>
    <w:lvl w:ilvl="0" w:tplc="28244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link w:val="Nagwek6Znak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Times New Roman" w:eastAsia="Times New Roman" w:hAnsi="Times New Roman" w:cs="Times New Roman"/>
      <w:b/>
      <w:bCs/>
      <w:sz w:val="15"/>
      <w:szCs w:val="15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kw.gov.pl/783_Urzednicy_wyborcz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83F36-87F3-4009-9361-B48CE8F0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</dc:creator>
  <cp:keywords/>
  <dc:description/>
  <cp:lastModifiedBy>DPT</cp:lastModifiedBy>
  <cp:revision>52</cp:revision>
  <cp:lastPrinted>2018-08-16T07:48:00Z</cp:lastPrinted>
  <dcterms:created xsi:type="dcterms:W3CDTF">2018-03-22T10:29:00Z</dcterms:created>
  <dcterms:modified xsi:type="dcterms:W3CDTF">2018-08-16T08:40:00Z</dcterms:modified>
</cp:coreProperties>
</file>